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88567">
      <w:pPr>
        <w:rPr>
          <w:rFonts w:hint="eastAsia"/>
          <w:sz w:val="24"/>
          <w:szCs w:val="24"/>
        </w:rPr>
      </w:pPr>
    </w:p>
    <w:p w14:paraId="2397626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(1) Повторное использование барабана, демонтаж и техническое обслуживание, замена медных втулок, секторных пластин и главного вала; ультразвуковой контроль полого вала, устранение трещин и предоставление отчета о проверке, чтобы заказчик мог принять решение о необходимости замены или заказа деталей на основании результатов контроля; замена уплотнений (и соединительных муфт) на гидравлическом цилиндре.</w:t>
      </w:r>
    </w:p>
    <w:p w14:paraId="7CDEA80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Гидравлические испытания под давлением, замена вращающегося соединения.</w:t>
      </w:r>
    </w:p>
    <w:p w14:paraId="507B325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(2) Распаковка и осмотр редуктора, повторное использование подшипников, проверка и очистка шестерен, замена пары входных шестерен двигателя, передаточное число: 1,724; повторное использование шестерен второго ступеня, проверка проходимости смазочных трубопроводов, при необходимости замена трубопроводов, очистка корпуса (покраска).</w:t>
      </w:r>
    </w:p>
    <w:p w14:paraId="0E49A5A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Предложение:</w:t>
      </w:r>
    </w:p>
    <w:p w14:paraId="3D6BA3A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(3) Повторное использование медных скользящих пластин плавающего основания, замена датчика перемещения (переход на встроенный), повторное использование упорных подшипников, замена наружных опорных подшипников.</w:t>
      </w:r>
    </w:p>
    <w:p w14:paraId="74DC59C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(4) Замена двигателя с частотно-регулируемым приводом (1 шт., поставляется заказчиком), установка нового основания двигателя (поставляется заказчиком).</w:t>
      </w:r>
    </w:p>
    <w:p w14:paraId="37A6BB1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(5) Замена тормоза, техническое обслуживание муфты (поставляется заказчиком).</w:t>
      </w:r>
    </w:p>
    <w:p w14:paraId="645ACFF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(6) Установка нового устройства CPC для центрирования размотки (восстановление с добавлением датчика) и кронштейна.</w:t>
      </w:r>
    </w:p>
    <w:p w14:paraId="7A3415B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(7) Замена уплотнений гидравлических цилиндров, испытание под давлением (восстановление всех гидравлических цилиндров).</w:t>
      </w:r>
    </w:p>
    <w:p w14:paraId="02C2CA9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(8) Замена уплотнений шлангов и соединений трубопроводов (замена на нержавеющие масляные трубки)</w:t>
      </w:r>
    </w:p>
    <w:p w14:paraId="382BED2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(9) Остальные детали используются в качестве запасных, реставрация.</w:t>
      </w:r>
    </w:p>
    <w:p w14:paraId="5C15553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Примечание: если секторные пластины барабана, главный вал, полая втулка, шестерни не пройдут дефектоскопию и это повлияет на эксплуатацию, потребуется их замена. После подтверждения покупателем продавец несет ответственность за замену, а покупатель выплачивает продавцу разницу в цене.</w:t>
      </w:r>
    </w:p>
    <w:p w14:paraId="7CB28D58">
      <w:pPr>
        <w:rPr>
          <w:rFonts w:hint="eastAsia"/>
        </w:rPr>
      </w:pPr>
    </w:p>
    <w:p w14:paraId="2A0F54E2">
      <w:pPr>
        <w:rPr>
          <w:rFonts w:hint="eastAsia"/>
        </w:rPr>
      </w:pPr>
    </w:p>
    <w:p w14:paraId="63A42C9C">
      <w:pPr>
        <w:rPr>
          <w:rFonts w:hint="eastAsia"/>
        </w:rPr>
      </w:pPr>
    </w:p>
    <w:p w14:paraId="048E5BA4">
      <w:pPr>
        <w:rPr>
          <w:rFonts w:hint="eastAsia"/>
        </w:rPr>
      </w:pPr>
    </w:p>
    <w:p w14:paraId="52A8409A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2.1 Размоточный станок (один)</w:t>
      </w:r>
    </w:p>
    <w:p w14:paraId="12D68654">
      <w:pPr>
        <w:rPr>
          <w:rFonts w:hint="eastAsia"/>
        </w:rPr>
      </w:pPr>
      <w:r>
        <w:rPr>
          <w:rFonts w:hint="eastAsia"/>
        </w:rPr>
        <w:t>Назначение: данный размоточный станок представляет собой верхний размоточный станок, предназначенный для размотки стальной ленты при прокатке первого прохода, а также для обеспечения необходимого натяжения при прокатке ленты первого прохода.</w:t>
      </w:r>
    </w:p>
    <w:p w14:paraId="6575D299">
      <w:pPr>
        <w:rPr>
          <w:rFonts w:hint="eastAsia"/>
        </w:rPr>
      </w:pPr>
      <w:r>
        <w:rPr>
          <w:rFonts w:hint="eastAsia"/>
        </w:rPr>
        <w:t>Расположение: крайний правый конец стана (если смотреть со стороны оператора).</w:t>
      </w:r>
    </w:p>
    <w:p w14:paraId="36905115">
      <w:pPr>
        <w:rPr>
          <w:rFonts w:hint="eastAsia"/>
        </w:rPr>
      </w:pPr>
      <w:r>
        <w:rPr>
          <w:rFonts w:hint="eastAsia"/>
        </w:rPr>
        <w:t>Состав: состоит из барабана, редуктора, телескопической универсальной муфты, электродвигателя, тормоза, подвижной опоры, прижимного валка, основания,</w:t>
      </w:r>
    </w:p>
    <w:p w14:paraId="1F8498F5">
      <w:pPr>
        <w:rPr>
          <w:rFonts w:hint="eastAsia"/>
        </w:rPr>
      </w:pPr>
      <w:r>
        <w:rPr>
          <w:rFonts w:hint="eastAsia"/>
        </w:rPr>
        <w:t>трубопроводов центрирующего цилиндра и т. д.</w:t>
      </w:r>
    </w:p>
    <w:p w14:paraId="2CDE4213">
      <w:pPr>
        <w:rPr>
          <w:rFonts w:hint="eastAsia"/>
        </w:rPr>
      </w:pPr>
      <w:r>
        <w:rPr>
          <w:rFonts w:hint="eastAsia"/>
        </w:rPr>
        <w:t>Конструктивные особенности: размотчик имеет консольную плавающую конструкцию с боковой опорой, барабан имеет форму четырехконуса и приводится в движение электродвигателем переменного тока</w:t>
      </w:r>
    </w:p>
    <w:p w14:paraId="69AF3BC4">
      <w:pPr>
        <w:rPr>
          <w:rFonts w:hint="eastAsia"/>
        </w:rPr>
      </w:pPr>
      <w:r>
        <w:rPr>
          <w:rFonts w:hint="eastAsia"/>
        </w:rPr>
        <w:t>через телескопический универсальный вал и редуктор; на выходном валу двигателя установлен зажимной тормоз.</w:t>
      </w:r>
    </w:p>
    <w:p w14:paraId="3BE320DF">
      <w:pPr>
        <w:rPr>
          <w:rFonts w:hint="eastAsia"/>
        </w:rPr>
      </w:pPr>
      <w:r>
        <w:rPr>
          <w:rFonts w:hint="eastAsia"/>
        </w:rPr>
        <w:t>Корпус размоточного устройства под действием центрирующего гидравлического цилиндра может скользить по основанию, обеспечивая автоматическую центрировку стальной ленты CPC.</w:t>
      </w:r>
    </w:p>
    <w:p w14:paraId="7A930412">
      <w:pPr>
        <w:rPr>
          <w:rFonts w:hint="eastAsia"/>
        </w:rPr>
      </w:pPr>
      <w:r>
        <w:rPr>
          <w:rFonts w:hint="eastAsia"/>
        </w:rPr>
        <w:t>Барабан имеет форму четырехгранного конуса с обратным конусом, гидравлически расширяется и сжимается, в задней части установлены цилиндр расширения и поворотный патрубок.</w:t>
      </w:r>
    </w:p>
    <w:p w14:paraId="1324C7CD">
      <w:pPr>
        <w:rPr>
          <w:rFonts w:hint="eastAsia"/>
        </w:rPr>
      </w:pPr>
      <w:r>
        <w:rPr>
          <w:rFonts w:hint="eastAsia"/>
        </w:rPr>
        <w:t>Редуктор представляет собой сварной корпус, двухступенчатую передачу, с зубьями с твердым покрытием, точность зубчатых колес 6-го класса (GB10095-88).</w:t>
      </w:r>
    </w:p>
    <w:p w14:paraId="212F6EA4">
      <w:pPr>
        <w:rPr>
          <w:rFonts w:hint="eastAsia"/>
        </w:rPr>
      </w:pPr>
      <w:r>
        <w:rPr>
          <w:rFonts w:hint="eastAsia"/>
        </w:rPr>
        <w:t>Для облегчения размотки и предотвращения ослабления ленты над валом установлен прижимной ролик, колебание которого приводится в действие гидравлическим цилиндром.</w:t>
      </w:r>
    </w:p>
    <w:p w14:paraId="59C3432B">
      <w:pPr>
        <w:rPr>
          <w:rFonts w:hint="eastAsia"/>
        </w:rPr>
      </w:pPr>
      <w:r>
        <w:rPr>
          <w:rFonts w:hint="eastAsia"/>
        </w:rPr>
        <w:t>На конце барабана установлена подвижная опора с роликами, приводимая в действие гидравлическим цилиндром.</w:t>
      </w:r>
    </w:p>
    <w:p w14:paraId="4BDE8781">
      <w:pPr>
        <w:rPr>
          <w:rFonts w:hint="eastAsia"/>
        </w:rPr>
      </w:pPr>
      <w:r>
        <w:rPr>
          <w:rFonts w:hint="eastAsia"/>
        </w:rPr>
        <w:t>Редуктор имеет централизованную смазку с циркуляцией жидкого масла, остальные узлы — ручную смазку сухим маслом.</w:t>
      </w:r>
    </w:p>
    <w:p w14:paraId="213D2ADD">
      <w:pPr>
        <w:rPr>
          <w:rFonts w:hint="eastAsia"/>
        </w:rPr>
      </w:pPr>
      <w:r>
        <w:rPr>
          <w:rFonts w:hint="eastAsia"/>
        </w:rPr>
        <w:t>Основные технические параметры:</w:t>
      </w:r>
    </w:p>
    <w:p w14:paraId="12E35EB8">
      <w:pPr>
        <w:rPr>
          <w:rFonts w:hint="eastAsia"/>
        </w:rPr>
      </w:pPr>
      <w:r>
        <w:rPr>
          <w:rFonts w:hint="eastAsia"/>
        </w:rPr>
        <w:t>Диаметр барабана:                ф610 мм (идеально круглый)</w:t>
      </w:r>
    </w:p>
    <w:p w14:paraId="7712F860">
      <w:pPr>
        <w:rPr>
          <w:rFonts w:hint="eastAsia"/>
        </w:rPr>
      </w:pPr>
      <w:r>
        <w:rPr>
          <w:rFonts w:hint="eastAsia"/>
        </w:rPr>
        <w:t>Диапазон расширения/сжатия барабана:            ф560–ф620 мм</w:t>
      </w:r>
    </w:p>
    <w:p w14:paraId="4FB46B94">
      <w:pPr>
        <w:rPr>
          <w:rFonts w:hint="eastAsia"/>
        </w:rPr>
      </w:pPr>
      <w:r>
        <w:rPr>
          <w:rFonts w:hint="eastAsia"/>
        </w:rPr>
        <w:t>Диаметр рулона (внутренний/наружный):             ф610/ф900–ф1900 мм</w:t>
      </w:r>
    </w:p>
    <w:p w14:paraId="4895E1F1">
      <w:pPr>
        <w:rPr>
          <w:rFonts w:hint="eastAsia"/>
        </w:rPr>
      </w:pPr>
      <w:r>
        <w:rPr>
          <w:rFonts w:hint="eastAsia"/>
        </w:rPr>
        <w:t>Скорость размотки ленты:                0–30 м/мин</w:t>
      </w:r>
    </w:p>
    <w:p w14:paraId="37DF9FD8">
      <w:pPr>
        <w:rPr>
          <w:rFonts w:hint="eastAsia"/>
        </w:rPr>
      </w:pPr>
      <w:r>
        <w:rPr>
          <w:rFonts w:hint="eastAsia"/>
        </w:rPr>
        <w:t>Максимальная скорость размотки:            400 м/мин</w:t>
      </w:r>
    </w:p>
    <w:p w14:paraId="603C1824">
      <w:pPr>
        <w:rPr>
          <w:rFonts w:hint="eastAsia"/>
        </w:rPr>
      </w:pPr>
      <w:r>
        <w:rPr>
          <w:rFonts w:hint="eastAsia"/>
        </w:rPr>
        <w:t>Натяжение при размотке:                8–80 кН</w:t>
      </w:r>
    </w:p>
    <w:p w14:paraId="5BC73DE8">
      <w:pPr>
        <w:rPr>
          <w:rFonts w:hint="eastAsia"/>
        </w:rPr>
      </w:pPr>
      <w:r>
        <w:rPr>
          <w:rFonts w:hint="eastAsia"/>
        </w:rPr>
        <w:t>Размеры цилиндра расширения:              ф450/ф160x141</w:t>
      </w:r>
    </w:p>
    <w:p w14:paraId="220F6C6F">
      <w:pPr>
        <w:rPr>
          <w:rFonts w:hint="eastAsia"/>
        </w:rPr>
      </w:pPr>
      <w:r>
        <w:rPr>
          <w:rFonts w:hint="eastAsia"/>
        </w:rPr>
        <w:t>Размеры плавающего цилиндра:              ф200/ф125x150</w:t>
      </w:r>
    </w:p>
    <w:p w14:paraId="71D2BD51">
      <w:pPr>
        <w:rPr>
          <w:rFonts w:hint="eastAsia"/>
        </w:rPr>
      </w:pPr>
      <w:r>
        <w:rPr>
          <w:rFonts w:hint="eastAsia"/>
        </w:rPr>
        <w:t>Ход плавающего цилиндра:                  ±75 мм</w:t>
      </w:r>
    </w:p>
    <w:p w14:paraId="4379B71B">
      <w:pPr>
        <w:rPr>
          <w:rFonts w:hint="eastAsia"/>
        </w:rPr>
      </w:pPr>
    </w:p>
    <w:p w14:paraId="27859BD3">
      <w:pPr>
        <w:rPr>
          <w:rFonts w:hint="eastAsia"/>
        </w:rPr>
      </w:pPr>
      <w:r>
        <w:rPr>
          <w:rFonts w:hint="eastAsia"/>
        </w:rPr>
        <w:t>План модернизации: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61B3B"/>
    <w:rsid w:val="16473933"/>
    <w:rsid w:val="2A807090"/>
    <w:rsid w:val="2AB253C7"/>
    <w:rsid w:val="338B37D0"/>
    <w:rsid w:val="3AE3337B"/>
    <w:rsid w:val="3B903B0C"/>
    <w:rsid w:val="3CA64660"/>
    <w:rsid w:val="4A013C00"/>
    <w:rsid w:val="4CA77209"/>
    <w:rsid w:val="622858E5"/>
    <w:rsid w:val="685847A6"/>
    <w:rsid w:val="74EF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804</Words>
  <Characters>921</Characters>
  <Lines>0</Lines>
  <Paragraphs>0</Paragraphs>
  <TotalTime>27</TotalTime>
  <ScaleCrop>false</ScaleCrop>
  <LinksUpToDate>false</LinksUpToDate>
  <CharactersWithSpaces>1056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2025-04-01T01:02:00Z</dcterms:created>
  <dc:creator>Admin</dc:creator>
  <cp:lastModifiedBy>999</cp:lastModifiedBy>
  <dcterms:modified xsi:type="dcterms:W3CDTF">2026-05-08T09:30:51Z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eyJoZGlkIjoiZTlmN2FmMGUzNTAzOTQ1NjE3OGU3YjRkYTc5ZTFkYmUiLCJ1c2VySWQiOiI1MzEwODE3MTAifQ==</vt:lpwstr>
  </property>
  <property fmtid="{D5CDD505-2E9C-101B-9397-08002B2CF9AE}" pid="4" name="ICV">
    <vt:lpwstr>0581D7476A8D4A6199FCE71AABDCBDCE_12</vt:lpwstr>
  </property>
</Properties>
</file>